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F3" w:rsidRDefault="0032619C">
      <w:pPr>
        <w:pStyle w:val="Heading1"/>
      </w:pPr>
      <w:r>
        <w:t>ООО</w:t>
      </w:r>
      <w:r>
        <w:rPr>
          <w:spacing w:val="-5"/>
        </w:rPr>
        <w:t xml:space="preserve"> </w:t>
      </w:r>
      <w:r>
        <w:t>«Техносоюз»</w:t>
      </w:r>
    </w:p>
    <w:p w:rsidR="005B5BF3" w:rsidRDefault="005B5BF3">
      <w:pPr>
        <w:pStyle w:val="a3"/>
        <w:rPr>
          <w:rFonts w:ascii="Calibri"/>
          <w:sz w:val="32"/>
        </w:rPr>
      </w:pPr>
    </w:p>
    <w:p w:rsidR="005B5BF3" w:rsidRDefault="005B5BF3">
      <w:pPr>
        <w:pStyle w:val="a3"/>
        <w:rPr>
          <w:rFonts w:ascii="Calibri"/>
          <w:sz w:val="32"/>
        </w:rPr>
      </w:pPr>
    </w:p>
    <w:p w:rsidR="005B5BF3" w:rsidRDefault="005B5BF3">
      <w:pPr>
        <w:pStyle w:val="a3"/>
        <w:rPr>
          <w:rFonts w:ascii="Calibri"/>
          <w:sz w:val="32"/>
        </w:rPr>
      </w:pPr>
    </w:p>
    <w:p w:rsidR="005B5BF3" w:rsidRDefault="005B5BF3">
      <w:pPr>
        <w:pStyle w:val="a3"/>
        <w:rPr>
          <w:rFonts w:ascii="Calibri"/>
          <w:sz w:val="32"/>
        </w:rPr>
      </w:pPr>
    </w:p>
    <w:p w:rsidR="005B5BF3" w:rsidRDefault="005B5BF3">
      <w:pPr>
        <w:pStyle w:val="a3"/>
        <w:rPr>
          <w:rFonts w:ascii="Calibri"/>
          <w:sz w:val="32"/>
        </w:rPr>
      </w:pPr>
    </w:p>
    <w:p w:rsidR="005B5BF3" w:rsidRDefault="005B5BF3">
      <w:pPr>
        <w:pStyle w:val="a3"/>
        <w:rPr>
          <w:rFonts w:ascii="Calibri"/>
          <w:sz w:val="32"/>
        </w:rPr>
      </w:pPr>
    </w:p>
    <w:p w:rsidR="005B5BF3" w:rsidRDefault="005B5BF3">
      <w:pPr>
        <w:pStyle w:val="a3"/>
        <w:rPr>
          <w:rFonts w:ascii="Calibri"/>
          <w:sz w:val="32"/>
        </w:rPr>
      </w:pPr>
    </w:p>
    <w:p w:rsidR="005B5BF3" w:rsidRDefault="005B5BF3">
      <w:pPr>
        <w:spacing w:before="203"/>
        <w:ind w:left="1017" w:right="910"/>
        <w:jc w:val="center"/>
        <w:rPr>
          <w:rFonts w:ascii="Calibri" w:hAnsi="Calibri"/>
          <w:sz w:val="32"/>
        </w:rPr>
      </w:pPr>
      <w:hyperlink r:id="rId5">
        <w:r w:rsidR="0032619C">
          <w:rPr>
            <w:rFonts w:ascii="Calibri" w:hAnsi="Calibri"/>
            <w:sz w:val="32"/>
            <w:lang w:val="en-US"/>
          </w:rPr>
          <w:t>ES</w:t>
        </w:r>
        <w:r w:rsidR="0032619C" w:rsidRPr="0032619C">
          <w:rPr>
            <w:rFonts w:ascii="Calibri" w:hAnsi="Calibri"/>
            <w:sz w:val="32"/>
          </w:rPr>
          <w:t>2902</w:t>
        </w:r>
        <w:r w:rsidR="0032619C">
          <w:rPr>
            <w:rFonts w:ascii="Calibri" w:hAnsi="Calibri"/>
            <w:spacing w:val="-6"/>
            <w:sz w:val="32"/>
          </w:rPr>
          <w:t xml:space="preserve"> </w:t>
        </w:r>
        <w:r w:rsidR="0032619C">
          <w:rPr>
            <w:rFonts w:ascii="Calibri" w:hAnsi="Calibri"/>
            <w:sz w:val="32"/>
          </w:rPr>
          <w:t>Переносной</w:t>
        </w:r>
        <w:r w:rsidR="0032619C">
          <w:rPr>
            <w:rFonts w:ascii="Calibri" w:hAnsi="Calibri"/>
            <w:spacing w:val="-4"/>
            <w:sz w:val="32"/>
          </w:rPr>
          <w:t xml:space="preserve"> </w:t>
        </w:r>
        <w:r w:rsidR="0032619C">
          <w:rPr>
            <w:rFonts w:ascii="Calibri" w:hAnsi="Calibri"/>
            <w:sz w:val="32"/>
          </w:rPr>
          <w:t>бустер</w:t>
        </w:r>
        <w:r w:rsidR="0032619C">
          <w:rPr>
            <w:rFonts w:ascii="Calibri" w:hAnsi="Calibri"/>
            <w:spacing w:val="-1"/>
            <w:sz w:val="32"/>
          </w:rPr>
          <w:t xml:space="preserve"> </w:t>
        </w:r>
        <w:r w:rsidR="0032619C">
          <w:rPr>
            <w:rFonts w:ascii="Calibri" w:hAnsi="Calibri"/>
            <w:sz w:val="32"/>
          </w:rPr>
          <w:t>для</w:t>
        </w:r>
        <w:r w:rsidR="0032619C">
          <w:rPr>
            <w:rFonts w:ascii="Calibri" w:hAnsi="Calibri"/>
            <w:spacing w:val="-2"/>
            <w:sz w:val="32"/>
          </w:rPr>
          <w:t xml:space="preserve"> </w:t>
        </w:r>
        <w:r w:rsidR="0032619C">
          <w:rPr>
            <w:rFonts w:ascii="Calibri" w:hAnsi="Calibri"/>
            <w:sz w:val="32"/>
          </w:rPr>
          <w:t>накачки</w:t>
        </w:r>
        <w:r w:rsidR="0032619C">
          <w:rPr>
            <w:rFonts w:ascii="Calibri" w:hAnsi="Calibri"/>
            <w:spacing w:val="-5"/>
            <w:sz w:val="32"/>
          </w:rPr>
          <w:t xml:space="preserve"> </w:t>
        </w:r>
        <w:r w:rsidR="0032619C">
          <w:rPr>
            <w:rFonts w:ascii="Calibri" w:hAnsi="Calibri"/>
            <w:sz w:val="32"/>
          </w:rPr>
          <w:t>колес</w:t>
        </w:r>
      </w:hyperlink>
    </w:p>
    <w:p w:rsidR="005B5BF3" w:rsidRDefault="005B5BF3">
      <w:pPr>
        <w:pStyle w:val="a3"/>
        <w:rPr>
          <w:rFonts w:ascii="Calibri"/>
          <w:sz w:val="32"/>
        </w:rPr>
      </w:pPr>
    </w:p>
    <w:p w:rsidR="005B5BF3" w:rsidRDefault="005B5BF3">
      <w:pPr>
        <w:pStyle w:val="a3"/>
        <w:rPr>
          <w:rFonts w:ascii="Calibri"/>
          <w:sz w:val="42"/>
        </w:rPr>
      </w:pPr>
    </w:p>
    <w:p w:rsidR="005B5BF3" w:rsidRDefault="0032619C">
      <w:pPr>
        <w:spacing w:before="1"/>
        <w:ind w:left="1017" w:right="904"/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pacing w:val="-1"/>
          <w:sz w:val="28"/>
        </w:rPr>
        <w:t>Инструкция</w:t>
      </w:r>
      <w:r>
        <w:rPr>
          <w:rFonts w:ascii="Arial" w:hAnsi="Arial"/>
          <w:b/>
          <w:spacing w:val="-18"/>
          <w:sz w:val="28"/>
        </w:rPr>
        <w:t xml:space="preserve"> </w:t>
      </w:r>
      <w:r>
        <w:rPr>
          <w:rFonts w:ascii="Arial" w:hAnsi="Arial"/>
          <w:b/>
          <w:sz w:val="28"/>
        </w:rPr>
        <w:t>по эксплуатации</w:t>
      </w:r>
    </w:p>
    <w:p w:rsidR="0032619C" w:rsidRPr="0032619C" w:rsidRDefault="0032619C">
      <w:pPr>
        <w:spacing w:before="1"/>
        <w:ind w:left="1017" w:right="904"/>
        <w:jc w:val="center"/>
        <w:rPr>
          <w:rFonts w:ascii="Arial" w:hAnsi="Arial"/>
          <w:b/>
          <w:sz w:val="28"/>
          <w:lang w:val="en-US"/>
        </w:rPr>
      </w:pPr>
    </w:p>
    <w:p w:rsidR="005B5BF3" w:rsidRDefault="0032619C">
      <w:pPr>
        <w:pStyle w:val="a3"/>
        <w:spacing w:before="3"/>
        <w:rPr>
          <w:rFonts w:ascii="Arial"/>
          <w:b/>
          <w:sz w:val="18"/>
        </w:rPr>
      </w:pPr>
      <w:r>
        <w:rPr>
          <w:noProof/>
          <w:lang w:eastAsia="ru-RU"/>
        </w:rPr>
        <w:drawing>
          <wp:inline distT="0" distB="0" distL="0" distR="0">
            <wp:extent cx="5006174" cy="3920196"/>
            <wp:effectExtent l="19050" t="0" r="3976" b="0"/>
            <wp:docPr id="2" name="Рисунок 1" descr="Бустер для накачки шин, ES290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стер для накачки шин, ES2902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59" cy="392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F3" w:rsidRDefault="005B5BF3">
      <w:pPr>
        <w:rPr>
          <w:rFonts w:ascii="Arial"/>
          <w:sz w:val="18"/>
        </w:rPr>
        <w:sectPr w:rsidR="005B5BF3">
          <w:type w:val="continuous"/>
          <w:pgSz w:w="11910" w:h="16840"/>
          <w:pgMar w:top="1100" w:right="860" w:bottom="280" w:left="1600" w:header="720" w:footer="720" w:gutter="0"/>
          <w:cols w:space="720"/>
        </w:sectPr>
      </w:pPr>
    </w:p>
    <w:p w:rsidR="005B5BF3" w:rsidRDefault="0032619C">
      <w:pPr>
        <w:pStyle w:val="Heading1"/>
        <w:ind w:right="907"/>
      </w:pPr>
      <w:r>
        <w:lastRenderedPageBreak/>
        <w:t>Содержание</w:t>
      </w:r>
    </w:p>
    <w:p w:rsidR="005B5BF3" w:rsidRDefault="0032619C">
      <w:pPr>
        <w:pStyle w:val="a3"/>
        <w:tabs>
          <w:tab w:val="right" w:leader="dot" w:pos="6594"/>
        </w:tabs>
        <w:spacing w:before="252" w:line="271" w:lineRule="exact"/>
        <w:ind w:left="102"/>
      </w:pPr>
      <w:r>
        <w:t>Назначение</w:t>
      </w:r>
      <w:r>
        <w:rPr>
          <w:spacing w:val="-2"/>
        </w:rPr>
        <w:t xml:space="preserve"> </w:t>
      </w:r>
      <w:r>
        <w:t>изделия</w:t>
      </w:r>
      <w:r>
        <w:tab/>
        <w:t>2</w:t>
      </w:r>
    </w:p>
    <w:p w:rsidR="005B5BF3" w:rsidRDefault="0032619C">
      <w:pPr>
        <w:pStyle w:val="a3"/>
        <w:tabs>
          <w:tab w:val="right" w:leader="dot" w:pos="6594"/>
        </w:tabs>
        <w:spacing w:line="264" w:lineRule="exact"/>
        <w:ind w:left="102"/>
      </w:pPr>
      <w:r>
        <w:t>Основные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характеристики</w:t>
      </w:r>
      <w:r>
        <w:tab/>
        <w:t>2</w:t>
      </w:r>
    </w:p>
    <w:p w:rsidR="005B5BF3" w:rsidRDefault="0032619C">
      <w:pPr>
        <w:pStyle w:val="a3"/>
        <w:tabs>
          <w:tab w:val="left" w:pos="2140"/>
          <w:tab w:val="right" w:pos="6606"/>
        </w:tabs>
        <w:spacing w:line="269" w:lineRule="exact"/>
        <w:ind w:left="102"/>
      </w:pPr>
      <w:r>
        <w:t>Порядок</w:t>
      </w:r>
      <w:r>
        <w:rPr>
          <w:spacing w:val="-3"/>
        </w:rPr>
        <w:t xml:space="preserve"> </w:t>
      </w:r>
      <w:r>
        <w:t>работы</w:t>
      </w:r>
      <w:r>
        <w:tab/>
        <w:t>. . . . . . . . . . . . . . . . . . . . . . . . . . . .</w:t>
      </w:r>
      <w:r>
        <w:tab/>
        <w:t>3</w:t>
      </w:r>
    </w:p>
    <w:p w:rsidR="005B5BF3" w:rsidRDefault="005B5BF3">
      <w:pPr>
        <w:pStyle w:val="a3"/>
        <w:rPr>
          <w:sz w:val="26"/>
        </w:rPr>
      </w:pPr>
    </w:p>
    <w:p w:rsidR="005B5BF3" w:rsidRDefault="005B5BF3">
      <w:pPr>
        <w:pStyle w:val="a3"/>
        <w:rPr>
          <w:sz w:val="26"/>
        </w:rPr>
      </w:pPr>
    </w:p>
    <w:p w:rsidR="005B5BF3" w:rsidRDefault="005B5BF3">
      <w:pPr>
        <w:pStyle w:val="a3"/>
        <w:spacing w:before="9"/>
        <w:rPr>
          <w:sz w:val="38"/>
        </w:rPr>
      </w:pPr>
    </w:p>
    <w:p w:rsidR="005B5BF3" w:rsidRDefault="0032619C">
      <w:pPr>
        <w:pStyle w:val="a3"/>
        <w:spacing w:line="206" w:lineRule="auto"/>
        <w:ind w:left="102" w:right="265" w:firstLine="283"/>
        <w:jc w:val="both"/>
      </w:pPr>
      <w:r>
        <w:t>Бустер «взрывной» накачки шин – незаменимое устройство при шиномонтажных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низкопрофильной,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слежавшейся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-4"/>
        </w:rPr>
        <w:t xml:space="preserve"> </w:t>
      </w:r>
      <w:r>
        <w:t>хранения резины.</w:t>
      </w:r>
    </w:p>
    <w:p w:rsidR="005B5BF3" w:rsidRDefault="005B5BF3">
      <w:pPr>
        <w:pStyle w:val="a3"/>
        <w:rPr>
          <w:sz w:val="26"/>
        </w:rPr>
      </w:pPr>
    </w:p>
    <w:p w:rsidR="005B5BF3" w:rsidRDefault="005B5BF3">
      <w:pPr>
        <w:pStyle w:val="a3"/>
        <w:rPr>
          <w:sz w:val="26"/>
        </w:rPr>
      </w:pPr>
    </w:p>
    <w:p w:rsidR="005B5BF3" w:rsidRDefault="005B5BF3">
      <w:pPr>
        <w:pStyle w:val="a3"/>
        <w:rPr>
          <w:sz w:val="26"/>
        </w:rPr>
      </w:pPr>
    </w:p>
    <w:p w:rsidR="005B5BF3" w:rsidRDefault="005B5BF3">
      <w:pPr>
        <w:pStyle w:val="a3"/>
        <w:rPr>
          <w:sz w:val="26"/>
        </w:rPr>
      </w:pPr>
    </w:p>
    <w:p w:rsidR="005B5BF3" w:rsidRDefault="005B5BF3">
      <w:pPr>
        <w:pStyle w:val="a3"/>
        <w:rPr>
          <w:sz w:val="26"/>
        </w:rPr>
      </w:pPr>
    </w:p>
    <w:p w:rsidR="005B5BF3" w:rsidRDefault="005B5BF3">
      <w:pPr>
        <w:pStyle w:val="a3"/>
        <w:rPr>
          <w:sz w:val="26"/>
        </w:rPr>
      </w:pPr>
    </w:p>
    <w:p w:rsidR="005B5BF3" w:rsidRDefault="005B5BF3">
      <w:pPr>
        <w:pStyle w:val="a3"/>
        <w:spacing w:before="7"/>
        <w:rPr>
          <w:sz w:val="23"/>
        </w:rPr>
      </w:pPr>
    </w:p>
    <w:p w:rsidR="005B5BF3" w:rsidRDefault="0032619C">
      <w:pPr>
        <w:pStyle w:val="a3"/>
        <w:spacing w:line="276" w:lineRule="auto"/>
        <w:ind w:left="102"/>
      </w:pPr>
      <w:r>
        <w:t>Наполнение резервуара через обычный золотник пистолетом для подкачки шин до</w:t>
      </w:r>
      <w:r>
        <w:rPr>
          <w:spacing w:val="1"/>
        </w:rPr>
        <w:t xml:space="preserve"> </w:t>
      </w:r>
      <w:r>
        <w:t xml:space="preserve">допустимого давления не более </w:t>
      </w:r>
      <w:r w:rsidRPr="0032619C">
        <w:t>8</w:t>
      </w:r>
      <w:r>
        <w:t xml:space="preserve"> атмосфер. Имеет предохранительный клапан,</w:t>
      </w:r>
      <w:r>
        <w:rPr>
          <w:spacing w:val="1"/>
        </w:rPr>
        <w:t xml:space="preserve"> </w:t>
      </w:r>
      <w:r>
        <w:t>ограничивающий</w:t>
      </w:r>
      <w:r>
        <w:rPr>
          <w:spacing w:val="-4"/>
        </w:rPr>
        <w:t xml:space="preserve"> </w:t>
      </w:r>
      <w:r>
        <w:t>давление.</w:t>
      </w:r>
      <w:r>
        <w:rPr>
          <w:spacing w:val="-4"/>
        </w:rPr>
        <w:t xml:space="preserve"> </w:t>
      </w:r>
      <w:r>
        <w:t>Бустер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ши</w:t>
      </w:r>
      <w:r>
        <w:t>номонтажными</w:t>
      </w:r>
      <w:r>
        <w:rPr>
          <w:spacing w:val="-6"/>
        </w:rPr>
        <w:t xml:space="preserve"> </w:t>
      </w:r>
      <w:r>
        <w:t>станками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5B5BF3" w:rsidRDefault="0032619C">
      <w:pPr>
        <w:pStyle w:val="a3"/>
        <w:spacing w:line="278" w:lineRule="auto"/>
        <w:ind w:left="102" w:right="83"/>
      </w:pPr>
      <w:r>
        <w:t xml:space="preserve">легковых автомобилей, не </w:t>
      </w:r>
      <w:proofErr w:type="gramStart"/>
      <w:r>
        <w:t>оснащенными</w:t>
      </w:r>
      <w:proofErr w:type="gramEnd"/>
      <w:r>
        <w:t xml:space="preserve"> системой взрывной подкачки бескамерных шин,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шиномонтажным</w:t>
      </w:r>
      <w:r>
        <w:rPr>
          <w:spacing w:val="-2"/>
        </w:rPr>
        <w:t xml:space="preserve"> </w:t>
      </w:r>
      <w:r>
        <w:t>стендом для</w:t>
      </w:r>
      <w:r>
        <w:rPr>
          <w:spacing w:val="-1"/>
        </w:rPr>
        <w:t xml:space="preserve"> </w:t>
      </w:r>
      <w:r>
        <w:t>грузовых</w:t>
      </w:r>
      <w:r>
        <w:rPr>
          <w:spacing w:val="2"/>
        </w:rPr>
        <w:t xml:space="preserve"> </w:t>
      </w:r>
      <w:r>
        <w:t>автомобилей.</w:t>
      </w:r>
    </w:p>
    <w:p w:rsidR="005B5BF3" w:rsidRDefault="005B5BF3">
      <w:pPr>
        <w:pStyle w:val="a3"/>
        <w:rPr>
          <w:sz w:val="20"/>
        </w:rPr>
      </w:pPr>
    </w:p>
    <w:p w:rsidR="005B5BF3" w:rsidRDefault="005B5BF3">
      <w:pPr>
        <w:pStyle w:val="a3"/>
        <w:rPr>
          <w:sz w:val="20"/>
        </w:rPr>
      </w:pPr>
    </w:p>
    <w:p w:rsidR="005B5BF3" w:rsidRDefault="005B5BF3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1"/>
        <w:gridCol w:w="4083"/>
      </w:tblGrid>
      <w:tr w:rsidR="005B5BF3">
        <w:trPr>
          <w:trHeight w:val="518"/>
        </w:trPr>
        <w:tc>
          <w:tcPr>
            <w:tcW w:w="4671" w:type="dxa"/>
          </w:tcPr>
          <w:p w:rsidR="005B5BF3" w:rsidRDefault="003261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ресивера,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83" w:type="dxa"/>
          </w:tcPr>
          <w:p w:rsidR="005B5BF3" w:rsidRPr="0032619C" w:rsidRDefault="0032619C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22.7</w:t>
            </w:r>
          </w:p>
        </w:tc>
      </w:tr>
      <w:tr w:rsidR="005B5BF3">
        <w:trPr>
          <w:trHeight w:val="515"/>
        </w:trPr>
        <w:tc>
          <w:tcPr>
            <w:tcW w:w="4671" w:type="dxa"/>
          </w:tcPr>
          <w:p w:rsidR="005B5BF3" w:rsidRDefault="003261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атм</w:t>
            </w:r>
            <w:proofErr w:type="spellEnd"/>
            <w:proofErr w:type="gramEnd"/>
          </w:p>
        </w:tc>
        <w:tc>
          <w:tcPr>
            <w:tcW w:w="4083" w:type="dxa"/>
          </w:tcPr>
          <w:p w:rsidR="005B5BF3" w:rsidRDefault="003261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</w:tr>
      <w:tr w:rsidR="005B5BF3">
        <w:trPr>
          <w:trHeight w:val="517"/>
        </w:trPr>
        <w:tc>
          <w:tcPr>
            <w:tcW w:w="4671" w:type="dxa"/>
          </w:tcPr>
          <w:p w:rsidR="005B5BF3" w:rsidRDefault="003261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атм</w:t>
            </w:r>
            <w:proofErr w:type="spellEnd"/>
            <w:proofErr w:type="gramEnd"/>
          </w:p>
        </w:tc>
        <w:tc>
          <w:tcPr>
            <w:tcW w:w="4083" w:type="dxa"/>
          </w:tcPr>
          <w:p w:rsidR="005B5BF3" w:rsidRPr="0032619C" w:rsidRDefault="0032619C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6-8</w:t>
            </w:r>
          </w:p>
        </w:tc>
      </w:tr>
    </w:tbl>
    <w:p w:rsidR="005B5BF3" w:rsidRDefault="005B5BF3">
      <w:pPr>
        <w:pStyle w:val="a3"/>
        <w:rPr>
          <w:sz w:val="20"/>
        </w:rPr>
      </w:pPr>
    </w:p>
    <w:p w:rsidR="005B5BF3" w:rsidRDefault="0032619C">
      <w:pPr>
        <w:pStyle w:val="a3"/>
        <w:spacing w:before="6"/>
        <w:rPr>
          <w:sz w:val="21"/>
        </w:rPr>
      </w:pPr>
      <w:r>
        <w:rPr>
          <w:noProof/>
          <w:lang w:eastAsia="ru-RU"/>
        </w:rPr>
        <w:drawing>
          <wp:inline distT="0" distB="0" distL="0" distR="0">
            <wp:extent cx="3519280" cy="2755851"/>
            <wp:effectExtent l="19050" t="0" r="4970" b="0"/>
            <wp:docPr id="4" name="Рисунок 4" descr="Бустер для накачки шин, ES290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стер для накачки шин, ES2902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68" cy="275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F3" w:rsidRDefault="005B5BF3">
      <w:pPr>
        <w:rPr>
          <w:sz w:val="21"/>
        </w:rPr>
        <w:sectPr w:rsidR="005B5BF3">
          <w:pgSz w:w="11910" w:h="16840"/>
          <w:pgMar w:top="1100" w:right="860" w:bottom="280" w:left="1600" w:header="720" w:footer="720" w:gutter="0"/>
          <w:cols w:space="720"/>
        </w:sectPr>
      </w:pPr>
    </w:p>
    <w:p w:rsidR="005B5BF3" w:rsidRDefault="0032619C">
      <w:pPr>
        <w:pStyle w:val="a3"/>
        <w:spacing w:before="68"/>
        <w:ind w:left="102"/>
      </w:pPr>
      <w:r>
        <w:lastRenderedPageBreak/>
        <w:t>Порядок</w:t>
      </w:r>
      <w:r>
        <w:rPr>
          <w:spacing w:val="-3"/>
        </w:rPr>
        <w:t xml:space="preserve"> </w:t>
      </w:r>
      <w:r>
        <w:t>работы</w:t>
      </w:r>
    </w:p>
    <w:p w:rsidR="005B5BF3" w:rsidRDefault="005B5BF3">
      <w:pPr>
        <w:pStyle w:val="a3"/>
        <w:spacing w:before="2"/>
        <w:rPr>
          <w:sz w:val="21"/>
        </w:rPr>
      </w:pPr>
    </w:p>
    <w:p w:rsidR="005B5BF3" w:rsidRDefault="0032619C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Безопасное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ресивера</w:t>
      </w:r>
      <w:r>
        <w:rPr>
          <w:spacing w:val="-1"/>
          <w:sz w:val="24"/>
        </w:rPr>
        <w:t xml:space="preserve"> </w:t>
      </w:r>
      <w:r>
        <w:rPr>
          <w:sz w:val="24"/>
        </w:rPr>
        <w:t>6-8 атм.</w:t>
      </w:r>
    </w:p>
    <w:p w:rsidR="005B5BF3" w:rsidRDefault="005B5BF3">
      <w:pPr>
        <w:pStyle w:val="a3"/>
        <w:rPr>
          <w:sz w:val="26"/>
        </w:rPr>
      </w:pPr>
    </w:p>
    <w:p w:rsidR="005B5BF3" w:rsidRDefault="005B5BF3">
      <w:pPr>
        <w:pStyle w:val="a3"/>
        <w:rPr>
          <w:sz w:val="26"/>
        </w:rPr>
      </w:pPr>
    </w:p>
    <w:p w:rsidR="005B5BF3" w:rsidRDefault="0032619C">
      <w:pPr>
        <w:pStyle w:val="a3"/>
        <w:spacing w:before="160" w:line="276" w:lineRule="auto"/>
        <w:ind w:left="102" w:right="249"/>
      </w:pPr>
      <w:r>
        <w:rPr>
          <w:b/>
        </w:rPr>
        <w:t xml:space="preserve">ВАЖНО! </w:t>
      </w:r>
      <w:r>
        <w:t>Не перегружать давлением! Клапан сброса давления установлен на 8 бар (120</w:t>
      </w:r>
      <w:r>
        <w:rPr>
          <w:spacing w:val="-57"/>
        </w:rPr>
        <w:t xml:space="preserve"> </w:t>
      </w:r>
      <w:r>
        <w:t>PSI). Не перенастраивать клапан сброса давления! Работать только в перчатках 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очках.</w:t>
      </w:r>
    </w:p>
    <w:p w:rsidR="005B5BF3" w:rsidRDefault="005B5BF3">
      <w:pPr>
        <w:pStyle w:val="a3"/>
        <w:rPr>
          <w:sz w:val="26"/>
        </w:rPr>
      </w:pPr>
    </w:p>
    <w:p w:rsidR="005B5BF3" w:rsidRDefault="005B5BF3">
      <w:pPr>
        <w:pStyle w:val="a3"/>
        <w:spacing w:before="5"/>
        <w:rPr>
          <w:sz w:val="36"/>
        </w:rPr>
      </w:pPr>
    </w:p>
    <w:p w:rsidR="005B5BF3" w:rsidRDefault="0032619C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" w:line="276" w:lineRule="auto"/>
        <w:ind w:left="102" w:right="304" w:firstLine="0"/>
        <w:rPr>
          <w:sz w:val="24"/>
        </w:rPr>
      </w:pPr>
      <w:r>
        <w:rPr>
          <w:sz w:val="24"/>
        </w:rPr>
        <w:t>Если ресивер не используется на протяжении длительного времени – освободите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 воздуха!</w:t>
      </w:r>
    </w:p>
    <w:p w:rsidR="005B5BF3" w:rsidRDefault="005B5BF3">
      <w:pPr>
        <w:pStyle w:val="a3"/>
        <w:rPr>
          <w:sz w:val="20"/>
        </w:rPr>
      </w:pPr>
    </w:p>
    <w:p w:rsidR="005B5BF3" w:rsidRDefault="005B5BF3">
      <w:pPr>
        <w:pStyle w:val="a3"/>
        <w:rPr>
          <w:sz w:val="20"/>
        </w:rPr>
      </w:pPr>
    </w:p>
    <w:p w:rsidR="005B5BF3" w:rsidRDefault="0032619C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148225</wp:posOffset>
            </wp:positionV>
            <wp:extent cx="3291466" cy="2777490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466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BF3" w:rsidRDefault="005B5BF3">
      <w:pPr>
        <w:pStyle w:val="a3"/>
        <w:spacing w:before="4"/>
        <w:rPr>
          <w:sz w:val="31"/>
        </w:rPr>
      </w:pPr>
    </w:p>
    <w:p w:rsidR="005B5BF3" w:rsidRDefault="0032619C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left="102" w:right="607" w:firstLine="0"/>
        <w:rPr>
          <w:sz w:val="24"/>
        </w:rPr>
      </w:pPr>
      <w:r>
        <w:rPr>
          <w:sz w:val="24"/>
        </w:rPr>
        <w:t>Рисунок 1 – Используя компрессор – заполните ёмкость ресивера, до момента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клапана</w:t>
      </w:r>
      <w:r>
        <w:rPr>
          <w:spacing w:val="-1"/>
          <w:sz w:val="24"/>
        </w:rPr>
        <w:t xml:space="preserve"> </w:t>
      </w:r>
      <w:r>
        <w:rPr>
          <w:sz w:val="24"/>
        </w:rPr>
        <w:t>сброса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давления.</w:t>
      </w:r>
    </w:p>
    <w:p w:rsidR="005B5BF3" w:rsidRDefault="005B5BF3">
      <w:pPr>
        <w:pStyle w:val="a3"/>
        <w:rPr>
          <w:sz w:val="20"/>
        </w:rPr>
      </w:pPr>
    </w:p>
    <w:p w:rsidR="005B5BF3" w:rsidRDefault="005B5BF3">
      <w:pPr>
        <w:pStyle w:val="a3"/>
        <w:rPr>
          <w:sz w:val="20"/>
        </w:rPr>
      </w:pPr>
    </w:p>
    <w:p w:rsidR="005B5BF3" w:rsidRDefault="005B5BF3">
      <w:pPr>
        <w:pStyle w:val="a3"/>
        <w:rPr>
          <w:sz w:val="20"/>
        </w:rPr>
      </w:pPr>
    </w:p>
    <w:p w:rsidR="005B5BF3" w:rsidRDefault="005B5BF3">
      <w:pPr>
        <w:pStyle w:val="a3"/>
        <w:rPr>
          <w:sz w:val="20"/>
        </w:rPr>
      </w:pPr>
    </w:p>
    <w:p w:rsidR="005B5BF3" w:rsidRDefault="005B5BF3">
      <w:pPr>
        <w:pStyle w:val="a3"/>
        <w:rPr>
          <w:sz w:val="20"/>
        </w:rPr>
      </w:pPr>
    </w:p>
    <w:p w:rsidR="005B5BF3" w:rsidRDefault="0032619C">
      <w:pPr>
        <w:pStyle w:val="a3"/>
        <w:spacing w:before="7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1851007</wp:posOffset>
            </wp:positionH>
            <wp:positionV relativeFrom="paragraph">
              <wp:posOffset>211995</wp:posOffset>
            </wp:positionV>
            <wp:extent cx="1832942" cy="1438275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94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BF3" w:rsidRDefault="0032619C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 в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методом.</w:t>
      </w:r>
    </w:p>
    <w:p w:rsidR="005B5BF3" w:rsidRDefault="005B5BF3">
      <w:pPr>
        <w:rPr>
          <w:sz w:val="24"/>
        </w:rPr>
        <w:sectPr w:rsidR="005B5BF3">
          <w:pgSz w:w="11910" w:h="16840"/>
          <w:pgMar w:top="1040" w:right="860" w:bottom="280" w:left="1600" w:header="720" w:footer="720" w:gutter="0"/>
          <w:cols w:space="720"/>
        </w:sectPr>
      </w:pPr>
    </w:p>
    <w:p w:rsidR="005B5BF3" w:rsidRDefault="0032619C">
      <w:pPr>
        <w:pStyle w:val="a3"/>
        <w:ind w:left="38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163021" cy="1603057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021" cy="160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BF3" w:rsidRDefault="005B5BF3">
      <w:pPr>
        <w:pStyle w:val="a3"/>
        <w:rPr>
          <w:sz w:val="20"/>
        </w:rPr>
      </w:pPr>
    </w:p>
    <w:p w:rsidR="005B5BF3" w:rsidRDefault="0032619C">
      <w:pPr>
        <w:pStyle w:val="a3"/>
        <w:spacing w:before="226" w:line="276" w:lineRule="auto"/>
        <w:ind w:left="102" w:right="726"/>
      </w:pPr>
      <w:r>
        <w:rPr>
          <w:b/>
        </w:rPr>
        <w:t xml:space="preserve">Рисунок 2 – </w:t>
      </w:r>
      <w:r>
        <w:t>Установите сопло ресивера между бортом диска и резиной. Поверните</w:t>
      </w:r>
      <w:r>
        <w:rPr>
          <w:spacing w:val="-57"/>
        </w:rPr>
        <w:t xml:space="preserve"> </w:t>
      </w:r>
      <w:r>
        <w:t>главный кран ресивера и дайте воздуху выйти. Накачайте колесо до необходимого</w:t>
      </w:r>
      <w:r>
        <w:rPr>
          <w:spacing w:val="1"/>
        </w:rPr>
        <w:t xml:space="preserve"> </w:t>
      </w:r>
      <w:r>
        <w:t>давления.</w:t>
      </w:r>
    </w:p>
    <w:sectPr w:rsidR="005B5BF3" w:rsidSect="005B5BF3">
      <w:pgSz w:w="11910" w:h="16840"/>
      <w:pgMar w:top="1200" w:right="8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DEE"/>
    <w:multiLevelType w:val="hybridMultilevel"/>
    <w:tmpl w:val="1D824486"/>
    <w:lvl w:ilvl="0" w:tplc="1FF41886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22B56">
      <w:numFmt w:val="bullet"/>
      <w:lvlText w:val="•"/>
      <w:lvlJc w:val="left"/>
      <w:pPr>
        <w:ind w:left="1682" w:hanging="708"/>
      </w:pPr>
      <w:rPr>
        <w:rFonts w:hint="default"/>
        <w:lang w:val="ru-RU" w:eastAsia="en-US" w:bidi="ar-SA"/>
      </w:rPr>
    </w:lvl>
    <w:lvl w:ilvl="2" w:tplc="C8BEA76A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025491FA">
      <w:numFmt w:val="bullet"/>
      <w:lvlText w:val="•"/>
      <w:lvlJc w:val="left"/>
      <w:pPr>
        <w:ind w:left="3407" w:hanging="708"/>
      </w:pPr>
      <w:rPr>
        <w:rFonts w:hint="default"/>
        <w:lang w:val="ru-RU" w:eastAsia="en-US" w:bidi="ar-SA"/>
      </w:rPr>
    </w:lvl>
    <w:lvl w:ilvl="4" w:tplc="8F0054F4">
      <w:numFmt w:val="bullet"/>
      <w:lvlText w:val="•"/>
      <w:lvlJc w:val="left"/>
      <w:pPr>
        <w:ind w:left="4270" w:hanging="708"/>
      </w:pPr>
      <w:rPr>
        <w:rFonts w:hint="default"/>
        <w:lang w:val="ru-RU" w:eastAsia="en-US" w:bidi="ar-SA"/>
      </w:rPr>
    </w:lvl>
    <w:lvl w:ilvl="5" w:tplc="7B608BA4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AA18C698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48BA595A">
      <w:numFmt w:val="bullet"/>
      <w:lvlText w:val="•"/>
      <w:lvlJc w:val="left"/>
      <w:pPr>
        <w:ind w:left="6858" w:hanging="708"/>
      </w:pPr>
      <w:rPr>
        <w:rFonts w:hint="default"/>
        <w:lang w:val="ru-RU" w:eastAsia="en-US" w:bidi="ar-SA"/>
      </w:rPr>
    </w:lvl>
    <w:lvl w:ilvl="8" w:tplc="53C288B6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5BF3"/>
    <w:rsid w:val="0032619C"/>
    <w:rsid w:val="005B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B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B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BF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5BF3"/>
    <w:pPr>
      <w:spacing w:before="14"/>
      <w:ind w:left="1017" w:right="906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styleId="a4">
    <w:name w:val="List Paragraph"/>
    <w:basedOn w:val="a"/>
    <w:uiPriority w:val="1"/>
    <w:qFormat/>
    <w:rsid w:val="005B5BF3"/>
    <w:pPr>
      <w:ind w:left="102" w:hanging="708"/>
    </w:pPr>
  </w:style>
  <w:style w:type="paragraph" w:customStyle="1" w:styleId="TableParagraph">
    <w:name w:val="Table Paragraph"/>
    <w:basedOn w:val="a"/>
    <w:uiPriority w:val="1"/>
    <w:qFormat/>
    <w:rsid w:val="005B5BF3"/>
    <w:pPr>
      <w:spacing w:line="270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3261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1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technosouz.ru/product/ts-265-perenosnoy-buster-dlya-nakachki-koles-resiv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2022-10-07T11:16:00Z</dcterms:created>
  <dcterms:modified xsi:type="dcterms:W3CDTF">2022-10-07T11:20:00Z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LastSaved">
    <vt:filetime>2022-10-07T00:00:00Z</vt:filetime>
  </property>
</Properties>
</file>